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CED" w14:textId="77777777" w:rsidR="006E6D50" w:rsidRPr="006E6D50" w:rsidRDefault="006E6D50" w:rsidP="006E6D50">
      <w:pPr>
        <w:rPr>
          <w:b/>
          <w:bCs/>
        </w:rPr>
      </w:pPr>
      <w:r w:rsidRPr="006E6D50">
        <w:rPr>
          <w:b/>
          <w:bCs/>
        </w:rPr>
        <w:t>DATA RETENTION &amp; DISPOSAL</w:t>
      </w:r>
    </w:p>
    <w:p w14:paraId="2F33EE82" w14:textId="77777777" w:rsidR="006E6D50" w:rsidRPr="006E6D50" w:rsidRDefault="006E6D50" w:rsidP="006E6D50">
      <w:r w:rsidRPr="006E6D50">
        <w:rPr>
          <w:b/>
          <w:bCs/>
        </w:rPr>
        <w:t>1. Introduction</w:t>
      </w:r>
      <w:r w:rsidRPr="006E6D50">
        <w:t xml:space="preserve"> [Company Name] generates large volumes of data. Keeping data forever increases storage costs and legal liability (GDPR). This policy defines when data should be archived or deleted.</w:t>
      </w:r>
    </w:p>
    <w:p w14:paraId="7651C5F8" w14:textId="77777777" w:rsidR="006E6D50" w:rsidRPr="006E6D50" w:rsidRDefault="006E6D50" w:rsidP="006E6D50">
      <w:r w:rsidRPr="006E6D50">
        <w:rPr>
          <w:b/>
          <w:bCs/>
        </w:rPr>
        <w:t>2. Retention Periods</w:t>
      </w:r>
      <w:r w:rsidRPr="006E6D50">
        <w:t xml:space="preserve"> Unless a "Legal Hold" is in place, data should be retained as follows:</w:t>
      </w:r>
    </w:p>
    <w:p w14:paraId="3A24A5A4" w14:textId="77777777" w:rsidR="006E6D50" w:rsidRPr="006E6D50" w:rsidRDefault="006E6D50" w:rsidP="006E6D50">
      <w:pPr>
        <w:numPr>
          <w:ilvl w:val="0"/>
          <w:numId w:val="1"/>
        </w:numPr>
      </w:pPr>
      <w:r w:rsidRPr="006E6D50">
        <w:rPr>
          <w:b/>
          <w:bCs/>
        </w:rPr>
        <w:t>General Emails:</w:t>
      </w:r>
      <w:r w:rsidRPr="006E6D50">
        <w:t xml:space="preserve"> 3 Years.</w:t>
      </w:r>
    </w:p>
    <w:p w14:paraId="2AF369CF" w14:textId="77777777" w:rsidR="006E6D50" w:rsidRPr="006E6D50" w:rsidRDefault="006E6D50" w:rsidP="006E6D50">
      <w:pPr>
        <w:numPr>
          <w:ilvl w:val="0"/>
          <w:numId w:val="1"/>
        </w:numPr>
      </w:pPr>
      <w:r w:rsidRPr="006E6D50">
        <w:rPr>
          <w:b/>
          <w:bCs/>
        </w:rPr>
        <w:t>Financial Records (Invoices/VAT):</w:t>
      </w:r>
      <w:r w:rsidRPr="006E6D50">
        <w:t xml:space="preserve"> 6 Years + current year (HMRC Requirement).</w:t>
      </w:r>
    </w:p>
    <w:p w14:paraId="572EECE2" w14:textId="77777777" w:rsidR="006E6D50" w:rsidRPr="006E6D50" w:rsidRDefault="006E6D50" w:rsidP="006E6D50">
      <w:pPr>
        <w:numPr>
          <w:ilvl w:val="0"/>
          <w:numId w:val="1"/>
        </w:numPr>
      </w:pPr>
      <w:r w:rsidRPr="006E6D50">
        <w:rPr>
          <w:b/>
          <w:bCs/>
        </w:rPr>
        <w:t>Employee Records:</w:t>
      </w:r>
      <w:r w:rsidRPr="006E6D50">
        <w:t xml:space="preserve"> 6 Years after employment ends.</w:t>
      </w:r>
    </w:p>
    <w:p w14:paraId="3E428D44" w14:textId="77777777" w:rsidR="006E6D50" w:rsidRPr="006E6D50" w:rsidRDefault="006E6D50" w:rsidP="006E6D50">
      <w:pPr>
        <w:numPr>
          <w:ilvl w:val="0"/>
          <w:numId w:val="1"/>
        </w:numPr>
      </w:pPr>
      <w:r w:rsidRPr="006E6D50">
        <w:rPr>
          <w:b/>
          <w:bCs/>
        </w:rPr>
        <w:t>Recruitment CVs (Unsuccessful):</w:t>
      </w:r>
      <w:r w:rsidRPr="006E6D50">
        <w:t xml:space="preserve"> 6 Months (then delete).</w:t>
      </w:r>
    </w:p>
    <w:p w14:paraId="1A324A83" w14:textId="77777777" w:rsidR="006E6D50" w:rsidRPr="006E6D50" w:rsidRDefault="006E6D50" w:rsidP="006E6D50">
      <w:pPr>
        <w:numPr>
          <w:ilvl w:val="0"/>
          <w:numId w:val="1"/>
        </w:numPr>
      </w:pPr>
      <w:r w:rsidRPr="006E6D50">
        <w:rPr>
          <w:b/>
          <w:bCs/>
        </w:rPr>
        <w:t>Transient Data (Downloads folder):</w:t>
      </w:r>
      <w:r w:rsidRPr="006E6D50">
        <w:t xml:space="preserve"> 30 Days.</w:t>
      </w:r>
    </w:p>
    <w:p w14:paraId="16615125" w14:textId="77777777" w:rsidR="006E6D50" w:rsidRPr="006E6D50" w:rsidRDefault="006E6D50" w:rsidP="006E6D50">
      <w:r w:rsidRPr="006E6D50">
        <w:rPr>
          <w:b/>
          <w:bCs/>
        </w:rPr>
        <w:t>3. Secure Disposal (Digital)</w:t>
      </w:r>
    </w:p>
    <w:p w14:paraId="2E72ABD8" w14:textId="77777777" w:rsidR="006E6D50" w:rsidRPr="006E6D50" w:rsidRDefault="006E6D50" w:rsidP="006E6D50">
      <w:pPr>
        <w:numPr>
          <w:ilvl w:val="0"/>
          <w:numId w:val="2"/>
        </w:numPr>
      </w:pPr>
      <w:r w:rsidRPr="006E6D50">
        <w:rPr>
          <w:b/>
          <w:bCs/>
        </w:rPr>
        <w:t>Deletion:</w:t>
      </w:r>
      <w:r w:rsidRPr="006E6D50">
        <w:t xml:space="preserve"> Simply pressing "Delete" is insufficient for sensitive hard drives.</w:t>
      </w:r>
    </w:p>
    <w:p w14:paraId="0037482D" w14:textId="77777777" w:rsidR="006E6D50" w:rsidRPr="006E6D50" w:rsidRDefault="006E6D50" w:rsidP="006E6D50">
      <w:pPr>
        <w:numPr>
          <w:ilvl w:val="0"/>
          <w:numId w:val="2"/>
        </w:numPr>
      </w:pPr>
      <w:r w:rsidRPr="006E6D50">
        <w:rPr>
          <w:b/>
          <w:bCs/>
        </w:rPr>
        <w:t>Decommissioning:</w:t>
      </w:r>
      <w:r w:rsidRPr="006E6D50">
        <w:t xml:space="preserve"> When a laptop or PC is retired, it must be returned to IT Support for "Secure Wiping" (using tools that overwrite data multiple times) before being recycled or sold.</w:t>
      </w:r>
    </w:p>
    <w:p w14:paraId="63D89D7E" w14:textId="77777777" w:rsidR="006E6D50" w:rsidRPr="006E6D50" w:rsidRDefault="006E6D50" w:rsidP="006E6D50">
      <w:r w:rsidRPr="006E6D50">
        <w:rPr>
          <w:b/>
          <w:bCs/>
        </w:rPr>
        <w:t>4. Secure Disposal (Physical)</w:t>
      </w:r>
    </w:p>
    <w:p w14:paraId="081EDEFE" w14:textId="77777777" w:rsidR="006E6D50" w:rsidRPr="006E6D50" w:rsidRDefault="006E6D50" w:rsidP="006E6D50">
      <w:pPr>
        <w:numPr>
          <w:ilvl w:val="0"/>
          <w:numId w:val="3"/>
        </w:numPr>
      </w:pPr>
      <w:r w:rsidRPr="006E6D50">
        <w:rPr>
          <w:b/>
          <w:bCs/>
        </w:rPr>
        <w:t>Shredding:</w:t>
      </w:r>
      <w:r w:rsidRPr="006E6D50">
        <w:t xml:space="preserve"> Any paper document containing personal data (names, addresses) or commercial secrets must be shredded.</w:t>
      </w:r>
    </w:p>
    <w:p w14:paraId="235D6D93" w14:textId="77777777" w:rsidR="006E6D50" w:rsidRPr="006E6D50" w:rsidRDefault="006E6D50" w:rsidP="006E6D50">
      <w:pPr>
        <w:numPr>
          <w:ilvl w:val="0"/>
          <w:numId w:val="3"/>
        </w:numPr>
      </w:pPr>
      <w:r w:rsidRPr="006E6D50">
        <w:rPr>
          <w:b/>
          <w:bCs/>
        </w:rPr>
        <w:t>Bins:</w:t>
      </w:r>
      <w:r w:rsidRPr="006E6D50">
        <w:t xml:space="preserve"> Never throw intact business documents into the general waste bin.</w:t>
      </w:r>
    </w:p>
    <w:p w14:paraId="4290133E" w14:textId="51FC6DE4" w:rsidR="00FE4A5F" w:rsidRDefault="00FE4A5F"/>
    <w:sectPr w:rsidR="00FE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1438"/>
    <w:multiLevelType w:val="multilevel"/>
    <w:tmpl w:val="A560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95B7F"/>
    <w:multiLevelType w:val="multilevel"/>
    <w:tmpl w:val="E156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25684"/>
    <w:multiLevelType w:val="multilevel"/>
    <w:tmpl w:val="A4DC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323303">
    <w:abstractNumId w:val="0"/>
  </w:num>
  <w:num w:numId="2" w16cid:durableId="836114796">
    <w:abstractNumId w:val="1"/>
  </w:num>
  <w:num w:numId="3" w16cid:durableId="155922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50"/>
    <w:rsid w:val="002C35BE"/>
    <w:rsid w:val="006E6D50"/>
    <w:rsid w:val="008559DD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D6C6"/>
  <w15:chartTrackingRefBased/>
  <w15:docId w15:val="{D0810FA7-31E3-47B5-A2BE-4F88A44E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Poppelwell</dc:creator>
  <cp:keywords/>
  <dc:description/>
  <cp:lastModifiedBy>Henry Poppelwell</cp:lastModifiedBy>
  <cp:revision>1</cp:revision>
  <dcterms:created xsi:type="dcterms:W3CDTF">2025-12-23T10:31:00Z</dcterms:created>
  <dcterms:modified xsi:type="dcterms:W3CDTF">2025-12-23T10:32:00Z</dcterms:modified>
</cp:coreProperties>
</file>